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462" w:rsidRPr="00702E43" w:rsidRDefault="00AF2462" w:rsidP="00AF2462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702E43">
        <w:rPr>
          <w:rFonts w:ascii="Times New Roman" w:hAnsi="Times New Roman"/>
          <w:b/>
          <w:sz w:val="32"/>
          <w:szCs w:val="32"/>
          <w:lang w:eastAsia="en-US"/>
        </w:rPr>
        <w:t>О Б Я В А</w:t>
      </w:r>
    </w:p>
    <w:p w:rsidR="00AF2462" w:rsidRPr="00702E43" w:rsidRDefault="00AF2462" w:rsidP="00AF246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02E43">
        <w:rPr>
          <w:rFonts w:ascii="Times New Roman" w:hAnsi="Times New Roman"/>
          <w:b/>
          <w:sz w:val="24"/>
          <w:szCs w:val="24"/>
          <w:lang w:eastAsia="en-US"/>
        </w:rPr>
        <w:t>ДО ЗАИНТЕРЕСОВАНИТЕ ЛИЦА И ОБЩЕСТВЕНОСТ</w:t>
      </w:r>
    </w:p>
    <w:p w:rsidR="00AF2462" w:rsidRPr="00702E43" w:rsidRDefault="00AF2462" w:rsidP="00AF246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702E43">
        <w:rPr>
          <w:rFonts w:ascii="Times New Roman" w:hAnsi="Times New Roman"/>
          <w:b/>
          <w:sz w:val="24"/>
          <w:szCs w:val="24"/>
          <w:lang w:eastAsia="en-US"/>
        </w:rPr>
        <w:t>На основание чл.</w:t>
      </w:r>
      <w:r w:rsidRPr="00702E43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r w:rsidRPr="00702E43">
        <w:rPr>
          <w:rFonts w:ascii="Times New Roman" w:hAnsi="Times New Roman"/>
          <w:b/>
          <w:sz w:val="24"/>
          <w:szCs w:val="24"/>
          <w:lang w:eastAsia="en-US"/>
        </w:rPr>
        <w:t>4, ал.</w:t>
      </w:r>
      <w:r w:rsidRPr="00702E43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r w:rsidRPr="00702E43">
        <w:rPr>
          <w:rFonts w:ascii="Times New Roman" w:hAnsi="Times New Roman"/>
          <w:b/>
          <w:sz w:val="24"/>
          <w:szCs w:val="24"/>
          <w:lang w:eastAsia="en-US"/>
        </w:rPr>
        <w:t>2 от Наредбата за условията и реда за извършване на оценка на въздействието върху околната среда (Наредба за ОВОС, ДВ, бр. 25/2003 г., посл. изм. ДВ. бр.3/2018г.)</w:t>
      </w:r>
    </w:p>
    <w:p w:rsidR="00AF2462" w:rsidRPr="00702E43" w:rsidRDefault="00AA0BBE" w:rsidP="00AF2462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Малина Крумова</w:t>
      </w:r>
      <w:r w:rsidR="00AF2462" w:rsidRPr="00702E43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Заместник-министър</w:t>
      </w:r>
      <w:r w:rsidR="00AF2462" w:rsidRPr="00702E43">
        <w:rPr>
          <w:rFonts w:ascii="Times New Roman" w:hAnsi="Times New Roman"/>
          <w:b/>
          <w:sz w:val="24"/>
          <w:szCs w:val="24"/>
        </w:rPr>
        <w:t xml:space="preserve"> на регионалното развитие и благоустройство</w:t>
      </w:r>
      <w:r w:rsidR="00AF2462" w:rsidRPr="00702E43">
        <w:rPr>
          <w:rFonts w:ascii="Times New Roman" w:hAnsi="Times New Roman"/>
          <w:b/>
          <w:sz w:val="24"/>
          <w:szCs w:val="24"/>
          <w:lang w:eastAsia="en-US"/>
        </w:rPr>
        <w:t xml:space="preserve">, </w:t>
      </w:r>
      <w:r w:rsidR="00AF2462" w:rsidRPr="00702E43">
        <w:rPr>
          <w:rFonts w:ascii="Times New Roman" w:eastAsia="MS Mincho" w:hAnsi="Times New Roman"/>
          <w:b/>
          <w:sz w:val="24"/>
          <w:szCs w:val="24"/>
          <w:lang w:eastAsia="ja-JP"/>
        </w:rPr>
        <w:t>гр.София, ул.“Св. Св. Кирил и Методий“ №17-19</w:t>
      </w:r>
    </w:p>
    <w:p w:rsidR="00AF2462" w:rsidRPr="00702E43" w:rsidRDefault="00AF2462" w:rsidP="00AF2462">
      <w:pPr>
        <w:spacing w:after="0" w:line="360" w:lineRule="auto"/>
        <w:jc w:val="center"/>
        <w:rPr>
          <w:rFonts w:ascii="Times New Roman" w:hAnsi="Times New Roman"/>
          <w:sz w:val="20"/>
          <w:szCs w:val="20"/>
          <w:lang w:eastAsia="en-US"/>
        </w:rPr>
      </w:pPr>
      <w:r w:rsidRPr="00702E43">
        <w:rPr>
          <w:rFonts w:ascii="Times New Roman" w:hAnsi="Times New Roman"/>
          <w:sz w:val="20"/>
          <w:szCs w:val="20"/>
          <w:lang w:eastAsia="en-US"/>
        </w:rPr>
        <w:t>/наименование на физическото или юридическото лице, адрес/</w:t>
      </w:r>
    </w:p>
    <w:p w:rsidR="00AF2462" w:rsidRDefault="00AF2462" w:rsidP="00AF2462">
      <w:pPr>
        <w:spacing w:before="120" w:after="120" w:line="360" w:lineRule="auto"/>
        <w:jc w:val="center"/>
        <w:rPr>
          <w:rFonts w:ascii="Times New Roman" w:hAnsi="Times New Roman"/>
          <w:b/>
          <w:caps/>
          <w:sz w:val="40"/>
          <w:szCs w:val="40"/>
          <w:lang w:eastAsia="en-US"/>
        </w:rPr>
      </w:pPr>
      <w:r w:rsidRPr="00702E43">
        <w:rPr>
          <w:rFonts w:ascii="Times New Roman" w:hAnsi="Times New Roman"/>
          <w:b/>
          <w:caps/>
          <w:sz w:val="40"/>
          <w:szCs w:val="40"/>
          <w:lang w:eastAsia="en-US"/>
        </w:rPr>
        <w:t>съобщава</w:t>
      </w:r>
    </w:p>
    <w:p w:rsidR="00AF2462" w:rsidRPr="00702E43" w:rsidRDefault="00AF2462" w:rsidP="00AF246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E43">
        <w:rPr>
          <w:rFonts w:ascii="Times New Roman" w:hAnsi="Times New Roman"/>
          <w:sz w:val="24"/>
          <w:szCs w:val="24"/>
          <w:lang w:eastAsia="en-US"/>
        </w:rPr>
        <w:t xml:space="preserve">на засегнатото население, че има инвестиционно предложение за </w:t>
      </w:r>
      <w:r w:rsidRPr="000278B8">
        <w:rPr>
          <w:rFonts w:ascii="Times New Roman" w:hAnsi="Times New Roman"/>
          <w:b/>
          <w:sz w:val="24"/>
          <w:szCs w:val="24"/>
          <w:lang w:eastAsia="en-US"/>
        </w:rPr>
        <w:t>„</w:t>
      </w:r>
      <w:r w:rsidRPr="000278B8">
        <w:rPr>
          <w:rFonts w:ascii="Times New Roman" w:eastAsia="Calibri" w:hAnsi="Times New Roman"/>
          <w:b/>
          <w:sz w:val="24"/>
          <w:szCs w:val="24"/>
        </w:rPr>
        <w:t>Регионално прединвестиционно проучване за обособената територия обслужвана от „В и К“ ЕООД, гр. Ямбол (РПИП Ямбол)</w:t>
      </w:r>
      <w:r w:rsidRPr="000278B8">
        <w:rPr>
          <w:rFonts w:ascii="Times New Roman" w:hAnsi="Times New Roman"/>
          <w:b/>
          <w:sz w:val="24"/>
          <w:szCs w:val="24"/>
          <w:lang w:eastAsia="en-US"/>
        </w:rPr>
        <w:t>“</w:t>
      </w:r>
      <w:r w:rsidRPr="00702E43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AF2462" w:rsidRPr="00702E43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702E43">
        <w:rPr>
          <w:rFonts w:ascii="Times New Roman" w:hAnsi="Times New Roman"/>
          <w:sz w:val="24"/>
          <w:szCs w:val="24"/>
          <w:lang w:eastAsia="en-US"/>
        </w:rPr>
        <w:t xml:space="preserve">Инвестиционното предложение ще се реализира </w:t>
      </w:r>
      <w:r w:rsidRPr="004D11C8">
        <w:rPr>
          <w:rFonts w:ascii="Times New Roman" w:hAnsi="Times New Roman"/>
          <w:sz w:val="24"/>
          <w:szCs w:val="24"/>
          <w:lang w:eastAsia="en-US"/>
        </w:rPr>
        <w:t>в границите на обособената територия на „ВиК“ ЕООД, гр. Ямбол, които съвпадат с административните граници на Област Ямбол</w:t>
      </w:r>
      <w:r w:rsidRPr="00702E43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 xml:space="preserve">Съгласно чл. 198и от Закона за водите, планирането на развитието на ВиК системите и съоръженията се извършва чрез Регионални генерални планове на ВиК и Генерални планове на ВиК за агломерации над 10 000 е.ж. Регионалното прединвестиционно проучване (РПИП) е продължение на Регионалния генерален план (РГП) за обособената територия, обслужвана от оператора „ВиК“ EООД, гр. Ямбол, с което се предлагат ефективни инвестиции за постигане на съответствие с европейските директиви в областта на питейните води, отвеждането и пречистването на отпадъчни води за обособената територия. РПИП се явява основа за кандидатстване за финансиране по ОП „Околна среда 2014 – 2020 г.”. 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Основните цели свързани с подготовката на РПИП са:</w:t>
      </w:r>
    </w:p>
    <w:p w:rsidR="00AF2462" w:rsidRPr="00AF2462" w:rsidRDefault="00AF2462" w:rsidP="00AF246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Постигане на съответствие с националното и европейско законодателство в областта на питейните води, отвеждането и пречистването на отпадъчни води и повишаване на ефективността на системите и съоръженията;</w:t>
      </w:r>
    </w:p>
    <w:p w:rsidR="00AF2462" w:rsidRPr="00AF2462" w:rsidRDefault="00AF2462" w:rsidP="00AF246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Ефективно усвояване на средствата от Европейския съюз, чрез изготвяне на качествени формуляри за кандидатстване по оперативна програма „Околна среда 2014-2020“.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lastRenderedPageBreak/>
        <w:t xml:space="preserve">За постигане на посочените цели е предвидено договорите за РПИП да бъдат изпълнени в следните фази: 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Фаза I – събиране и анализ на данни за съществуващата ситуация във връзка с водоснабдителните и канализационни системи, както и необходимостта от реализиране на мерки за постигане на съответствие с приложимото национално и европейско законодателство в областта на питейните води, отвеждането и пречистването на отпадъчните води.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Фаза II - Прединвестиционни проучвания. Формуляри за кандидатстване за европейско финансиране със съответните приложения (технически, екологични, финансови и икономически доклади) и комплексни проекти за инвестиционна инициатива за агломерации над 10 000 е.ж.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Фаза III - Прединвестиционни проучвания за агломерациите под 10 000 е.ж. за мерките извън обхвата на формулярите за кандидатстване за европейско финансиране за обособените територии на ВиК операторите в съответната обособена позиция.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Фаза I е изпълнена и одобрена.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Изпълнението на Фаза II ще има като пряк резултат изготвянето на формуляри за кандидат</w:t>
      </w:r>
      <w:r w:rsidR="00335522" w:rsidRPr="00AF2462">
        <w:rPr>
          <w:rFonts w:ascii="Times New Roman" w:hAnsi="Times New Roman"/>
          <w:sz w:val="24"/>
          <w:szCs w:val="24"/>
          <w:lang w:eastAsia="en-US"/>
        </w:rPr>
        <w:t>с</w:t>
      </w:r>
      <w:r w:rsidR="00335522">
        <w:rPr>
          <w:rFonts w:ascii="Times New Roman" w:hAnsi="Times New Roman"/>
          <w:sz w:val="24"/>
          <w:szCs w:val="24"/>
          <w:lang w:eastAsia="en-US"/>
        </w:rPr>
        <w:t>т</w:t>
      </w:r>
      <w:r w:rsidRPr="00AF2462">
        <w:rPr>
          <w:rFonts w:ascii="Times New Roman" w:hAnsi="Times New Roman"/>
          <w:sz w:val="24"/>
          <w:szCs w:val="24"/>
          <w:lang w:eastAsia="en-US"/>
        </w:rPr>
        <w:t xml:space="preserve">ване по ОПОС 2014-2020 и инвестиционни проекти за избраните за финансиране мерки. Съгласно действащото законодателство и правилата за предоставяне на безвъзмездна финансова помощ със средства от Европейските структурни и инвестиционни фондове, за предвидените инвестиционни мерки следва да бъде оценена необходимостта от извършване на ОВОС, като наличието на подобна преценка, извършена от компетентен орган, е едно от условията за предоставяне на помощта и сключване на административен договор. 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Съгласно сключените договори за разработка на РПИП, срокът за изпълнение на Фаза II e 31.01.2018 г., а срокът за изпълнение на Фаза III e 30.06.2018 г. В допълнение за мерки за агломерациите под 10 000 е.ж., извън обхвата на формулярите за кандидатстване за европейско финансиране, не се предвижда да бъдат разработени инвестиционни проекти и да бъде осигурено финансиране за изпълнението им. Предвид липсата на осигурено финансиране на този етап за тези мерки е невъзможно да бъде посочено кога може да стартира тяхното изпълнение. По тази причина уведомленията и исканията за преценка за тях ще бъдат подадени в последствие след осигуряване на необходимото финанс</w:t>
      </w:r>
      <w:r w:rsidR="00335522" w:rsidRPr="00AF2462">
        <w:rPr>
          <w:rFonts w:ascii="Times New Roman" w:hAnsi="Times New Roman"/>
          <w:sz w:val="24"/>
          <w:szCs w:val="24"/>
          <w:lang w:eastAsia="en-US"/>
        </w:rPr>
        <w:t>и</w:t>
      </w:r>
      <w:r w:rsidRPr="00AF2462">
        <w:rPr>
          <w:rFonts w:ascii="Times New Roman" w:hAnsi="Times New Roman"/>
          <w:sz w:val="24"/>
          <w:szCs w:val="24"/>
          <w:lang w:eastAsia="en-US"/>
        </w:rPr>
        <w:t>ране.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 xml:space="preserve">Описанието на проектните решения за РПИП и степента на подробност на данните в уведомлението съответства на нивото, на което се намира проучването и </w:t>
      </w:r>
      <w:r w:rsidRPr="00AF2462">
        <w:rPr>
          <w:rFonts w:ascii="Times New Roman" w:hAnsi="Times New Roman"/>
          <w:sz w:val="24"/>
          <w:szCs w:val="24"/>
          <w:lang w:eastAsia="en-US"/>
        </w:rPr>
        <w:lastRenderedPageBreak/>
        <w:t>проектирането на инвестиционните предложения по отделните три групи. Инвестиционните предложения, свързани с изграждане и реконструкция на ВиК мрежи и съоръжения за агломерации над 10 000 жители са с достатъчно ниво на подробност на проектните разработки.</w:t>
      </w:r>
    </w:p>
    <w:p w:rsidR="00AF2462" w:rsidRPr="00AF2462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F2462">
        <w:rPr>
          <w:rFonts w:ascii="Times New Roman" w:hAnsi="Times New Roman"/>
          <w:sz w:val="24"/>
          <w:szCs w:val="24"/>
          <w:lang w:eastAsia="en-US"/>
        </w:rPr>
        <w:t>Инвестиционните предложения, свързани с мерки за населени места и агломерации под 10 000 жители (агломерации над 2000 е.ж. за отпадъчни води и мерки за населени места и агломерации над 50 жители за питейно водоснабдяване) на този етап на разработката са с недостатъчно ниво на подробност и много ниска степен на подробност. Във тази връзка за тези мерки, на следващ етап на развитие на техните проектни разработки, следва да бъде уведомен компетентния орган по околна среда с оглед определяне на необходимостта от провеждане на допълнителни процедури в съответствие с нормативната уредба за ОВОС.</w:t>
      </w:r>
    </w:p>
    <w:p w:rsidR="00AF2462" w:rsidRPr="00702E43" w:rsidRDefault="00AF2462" w:rsidP="00AF2462">
      <w:pPr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  <w:lang w:val="en-US" w:eastAsia="en-US"/>
        </w:rPr>
      </w:pPr>
      <w:r w:rsidRPr="00702E43">
        <w:rPr>
          <w:rFonts w:ascii="Times New Roman" w:hAnsi="Times New Roman"/>
          <w:sz w:val="20"/>
          <w:szCs w:val="20"/>
          <w:lang w:eastAsia="en-US"/>
        </w:rPr>
        <w:t>/наименование, местоположение и кратка характеристика на обекта/</w:t>
      </w:r>
    </w:p>
    <w:p w:rsidR="00AF2462" w:rsidRPr="00702E43" w:rsidRDefault="00AF2462" w:rsidP="00AF246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en-US"/>
        </w:rPr>
      </w:pPr>
      <w:r w:rsidRPr="00702E43">
        <w:rPr>
          <w:rFonts w:ascii="Times New Roman" w:hAnsi="Times New Roman"/>
          <w:b/>
          <w:sz w:val="24"/>
          <w:szCs w:val="24"/>
          <w:u w:val="single"/>
          <w:lang w:eastAsia="en-US"/>
        </w:rPr>
        <w:t>За контакти:</w:t>
      </w:r>
    </w:p>
    <w:p w:rsidR="00FD12B9" w:rsidRDefault="00AF2462" w:rsidP="00AF2462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4D11C8">
        <w:rPr>
          <w:rFonts w:ascii="Times New Roman" w:hAnsi="Times New Roman"/>
          <w:b/>
          <w:sz w:val="24"/>
          <w:szCs w:val="24"/>
          <w:lang w:eastAsia="en-US"/>
        </w:rPr>
        <w:t>Лице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за контакти</w:t>
      </w:r>
      <w:r w:rsidRPr="004D11C8">
        <w:rPr>
          <w:rFonts w:ascii="Times New Roman" w:hAnsi="Times New Roman"/>
          <w:b/>
          <w:sz w:val="24"/>
          <w:szCs w:val="24"/>
          <w:lang w:eastAsia="en-US"/>
        </w:rPr>
        <w:t>: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FD12B9" w:rsidRPr="00FD12B9">
        <w:rPr>
          <w:rFonts w:ascii="Times New Roman" w:hAnsi="Times New Roman"/>
          <w:sz w:val="24"/>
          <w:szCs w:val="24"/>
          <w:lang w:val="en-US" w:eastAsia="en-US"/>
        </w:rPr>
        <w:t>Костадин</w:t>
      </w:r>
      <w:proofErr w:type="spellEnd"/>
      <w:r w:rsidR="00FD12B9" w:rsidRPr="00FD12B9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="00FD12B9" w:rsidRPr="00FD12B9">
        <w:rPr>
          <w:rFonts w:ascii="Times New Roman" w:hAnsi="Times New Roman"/>
          <w:sz w:val="24"/>
          <w:szCs w:val="24"/>
          <w:lang w:val="en-US" w:eastAsia="en-US"/>
        </w:rPr>
        <w:t>Попов</w:t>
      </w:r>
      <w:proofErr w:type="spellEnd"/>
    </w:p>
    <w:p w:rsidR="00AF2462" w:rsidRPr="004D11C8" w:rsidRDefault="00AF2462" w:rsidP="00AF2462">
      <w:pPr>
        <w:spacing w:before="120" w:after="0" w:line="360" w:lineRule="auto"/>
        <w:jc w:val="both"/>
        <w:rPr>
          <w:rFonts w:ascii="Times New Roman" w:eastAsia="MS Mincho" w:hAnsi="Times New Roman"/>
          <w:sz w:val="24"/>
          <w:szCs w:val="24"/>
          <w:lang w:val="en-US" w:eastAsia="ja-JP"/>
        </w:rPr>
      </w:pPr>
      <w:r w:rsidRPr="00400504">
        <w:rPr>
          <w:rFonts w:ascii="Times New Roman" w:eastAsia="MS Mincho" w:hAnsi="Times New Roman"/>
          <w:b/>
          <w:sz w:val="24"/>
          <w:szCs w:val="24"/>
          <w:lang w:val="ru-RU" w:eastAsia="ja-JP"/>
        </w:rPr>
        <w:t xml:space="preserve">Пълен пощенски адрес: </w:t>
      </w:r>
      <w:r w:rsidRPr="00400504">
        <w:rPr>
          <w:rFonts w:ascii="Times New Roman" w:eastAsia="MS Mincho" w:hAnsi="Times New Roman"/>
          <w:sz w:val="24"/>
          <w:szCs w:val="24"/>
          <w:lang w:val="ru-RU" w:eastAsia="ja-JP"/>
        </w:rPr>
        <w:t xml:space="preserve">гр.София, ул.“Св. Св. </w:t>
      </w:r>
      <w:proofErr w:type="spellStart"/>
      <w:r w:rsidRPr="004D11C8">
        <w:rPr>
          <w:rFonts w:ascii="Times New Roman" w:eastAsia="MS Mincho" w:hAnsi="Times New Roman"/>
          <w:sz w:val="24"/>
          <w:szCs w:val="24"/>
          <w:lang w:val="en-US" w:eastAsia="ja-JP"/>
        </w:rPr>
        <w:t>Кирил</w:t>
      </w:r>
      <w:proofErr w:type="spellEnd"/>
      <w:r w:rsidRPr="004D11C8">
        <w:rPr>
          <w:rFonts w:ascii="Times New Roman" w:eastAsia="MS Mincho" w:hAnsi="Times New Roman"/>
          <w:sz w:val="24"/>
          <w:szCs w:val="24"/>
          <w:lang w:val="en-US" w:eastAsia="ja-JP"/>
        </w:rPr>
        <w:t xml:space="preserve"> и </w:t>
      </w:r>
      <w:proofErr w:type="spellStart"/>
      <w:r w:rsidRPr="004D11C8">
        <w:rPr>
          <w:rFonts w:ascii="Times New Roman" w:eastAsia="MS Mincho" w:hAnsi="Times New Roman"/>
          <w:sz w:val="24"/>
          <w:szCs w:val="24"/>
          <w:lang w:val="en-US" w:eastAsia="ja-JP"/>
        </w:rPr>
        <w:t>Методий</w:t>
      </w:r>
      <w:proofErr w:type="spellEnd"/>
      <w:proofErr w:type="gramStart"/>
      <w:r w:rsidRPr="004D11C8">
        <w:rPr>
          <w:rFonts w:ascii="Times New Roman" w:eastAsia="MS Mincho" w:hAnsi="Times New Roman"/>
          <w:sz w:val="24"/>
          <w:szCs w:val="24"/>
          <w:lang w:val="en-US" w:eastAsia="ja-JP"/>
        </w:rPr>
        <w:t>“ №</w:t>
      </w:r>
      <w:proofErr w:type="gramEnd"/>
      <w:r w:rsidRPr="004D11C8">
        <w:rPr>
          <w:rFonts w:ascii="Times New Roman" w:eastAsia="MS Mincho" w:hAnsi="Times New Roman"/>
          <w:sz w:val="24"/>
          <w:szCs w:val="24"/>
          <w:lang w:val="en-US" w:eastAsia="ja-JP"/>
        </w:rPr>
        <w:t>17-19</w:t>
      </w:r>
    </w:p>
    <w:p w:rsidR="00AF2462" w:rsidRPr="004D11C8" w:rsidRDefault="00AF2462" w:rsidP="00AF2462">
      <w:pPr>
        <w:spacing w:before="120" w:after="0" w:line="360" w:lineRule="auto"/>
        <w:jc w:val="both"/>
        <w:rPr>
          <w:rFonts w:ascii="Times New Roman" w:eastAsia="MS Mincho" w:hAnsi="Times New Roman"/>
          <w:b/>
          <w:color w:val="FF0000"/>
          <w:sz w:val="24"/>
          <w:szCs w:val="24"/>
          <w:lang w:val="en-US" w:eastAsia="ja-JP"/>
        </w:rPr>
      </w:pPr>
      <w:proofErr w:type="spellStart"/>
      <w:proofErr w:type="gramStart"/>
      <w:r w:rsidRPr="004D11C8">
        <w:rPr>
          <w:rFonts w:ascii="Times New Roman" w:hAnsi="Times New Roman"/>
          <w:b/>
          <w:sz w:val="24"/>
          <w:szCs w:val="24"/>
          <w:lang w:val="en-US" w:eastAsia="en-US"/>
        </w:rPr>
        <w:t>Тел</w:t>
      </w:r>
      <w:proofErr w:type="spellEnd"/>
      <w:r w:rsidRPr="004D11C8">
        <w:rPr>
          <w:rFonts w:ascii="Times New Roman" w:hAnsi="Times New Roman"/>
          <w:b/>
          <w:sz w:val="24"/>
          <w:szCs w:val="24"/>
          <w:lang w:val="en-US" w:eastAsia="en-US"/>
        </w:rPr>
        <w:t>.</w:t>
      </w:r>
      <w:proofErr w:type="gramEnd"/>
      <w:r w:rsidRPr="004D11C8">
        <w:rPr>
          <w:rFonts w:ascii="Times New Roman" w:hAnsi="Times New Roman"/>
          <w:b/>
          <w:sz w:val="24"/>
          <w:szCs w:val="24"/>
          <w:lang w:val="en-US" w:eastAsia="en-US"/>
        </w:rPr>
        <w:t xml:space="preserve">: </w:t>
      </w:r>
      <w:r w:rsidRPr="004D11C8">
        <w:rPr>
          <w:rFonts w:ascii="Times New Roman" w:hAnsi="Times New Roman"/>
          <w:sz w:val="24"/>
          <w:szCs w:val="24"/>
          <w:lang w:val="en-US" w:eastAsia="en-US"/>
        </w:rPr>
        <w:t xml:space="preserve">02/94 05 </w:t>
      </w:r>
      <w:r w:rsidR="00FD12B9" w:rsidRPr="00FD12B9">
        <w:rPr>
          <w:rFonts w:ascii="Times New Roman" w:hAnsi="Times New Roman"/>
          <w:sz w:val="24"/>
          <w:szCs w:val="24"/>
          <w:lang w:val="en-US" w:eastAsia="en-US"/>
        </w:rPr>
        <w:t>385</w:t>
      </w:r>
      <w:r w:rsidRPr="004D11C8">
        <w:rPr>
          <w:rFonts w:ascii="Times New Roman" w:hAnsi="Times New Roman"/>
          <w:b/>
          <w:sz w:val="24"/>
          <w:szCs w:val="24"/>
          <w:lang w:val="en-US" w:eastAsia="en-US"/>
        </w:rPr>
        <w:t xml:space="preserve">, e-mail: </w:t>
      </w:r>
      <w:r w:rsidR="00FD12B9">
        <w:rPr>
          <w:rFonts w:ascii="Times New Roman" w:hAnsi="Times New Roman"/>
          <w:sz w:val="24"/>
          <w:szCs w:val="24"/>
          <w:lang w:val="en-US" w:eastAsia="en-US"/>
        </w:rPr>
        <w:t>K.Popov</w:t>
      </w:r>
      <w:r w:rsidRPr="004D11C8">
        <w:rPr>
          <w:rFonts w:ascii="Times New Roman" w:hAnsi="Times New Roman"/>
          <w:sz w:val="24"/>
          <w:szCs w:val="24"/>
          <w:lang w:val="en-US" w:eastAsia="en-US"/>
        </w:rPr>
        <w:t>@mrrb.government.bg</w:t>
      </w:r>
      <w:r w:rsidRPr="004D11C8">
        <w:rPr>
          <w:rFonts w:ascii="Times New Roman" w:eastAsia="MS Mincho" w:hAnsi="Times New Roman"/>
          <w:b/>
          <w:color w:val="FF0000"/>
          <w:sz w:val="24"/>
          <w:szCs w:val="24"/>
          <w:lang w:val="en-US" w:eastAsia="ja-JP"/>
        </w:rPr>
        <w:t xml:space="preserve"> </w:t>
      </w:r>
      <w:bookmarkStart w:id="0" w:name="_GoBack"/>
      <w:bookmarkEnd w:id="0"/>
    </w:p>
    <w:p w:rsidR="00AF2462" w:rsidRPr="00702E43" w:rsidRDefault="00AF2462" w:rsidP="00AF2462">
      <w:pPr>
        <w:spacing w:after="0" w:line="360" w:lineRule="auto"/>
        <w:jc w:val="center"/>
        <w:rPr>
          <w:rFonts w:ascii="Times New Roman" w:hAnsi="Times New Roman"/>
          <w:sz w:val="20"/>
          <w:szCs w:val="20"/>
          <w:lang w:val="en-US" w:eastAsia="en-US"/>
        </w:rPr>
      </w:pPr>
      <w:r w:rsidRPr="00702E43">
        <w:rPr>
          <w:rFonts w:ascii="Times New Roman" w:hAnsi="Times New Roman"/>
          <w:sz w:val="20"/>
          <w:szCs w:val="20"/>
          <w:lang w:eastAsia="en-US"/>
        </w:rPr>
        <w:t>/лице, адрес, телефон/</w:t>
      </w:r>
    </w:p>
    <w:p w:rsidR="00AF2462" w:rsidRPr="00702E43" w:rsidRDefault="00AF2462" w:rsidP="00AF246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702E43">
        <w:rPr>
          <w:rFonts w:ascii="Times New Roman" w:hAnsi="Times New Roman"/>
          <w:sz w:val="24"/>
          <w:szCs w:val="24"/>
          <w:lang w:eastAsia="en-US"/>
        </w:rPr>
        <w:t xml:space="preserve">Писмени становища и мнения се приемат в РИОСВ, гр. Стара Загора – 6000, ул. "Стара планина" № 2, тел: 042/692 200; факс: 042/602 447, e-mail: </w:t>
      </w:r>
      <w:hyperlink r:id="rId6" w:history="1">
        <w:r w:rsidRPr="004D11C8">
          <w:rPr>
            <w:rFonts w:ascii="Times New Roman" w:hAnsi="Times New Roman"/>
            <w:sz w:val="24"/>
            <w:szCs w:val="24"/>
            <w:u w:val="single"/>
            <w:lang w:val="en-US" w:eastAsia="en-US"/>
          </w:rPr>
          <w:t>office@stz.riew.gov.bg</w:t>
        </w:r>
      </w:hyperlink>
      <w:r w:rsidRPr="00702E4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AF2462" w:rsidRPr="00702E43" w:rsidRDefault="00AF2462" w:rsidP="00AF246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E43">
        <w:rPr>
          <w:rFonts w:ascii="Times New Roman" w:hAnsi="Times New Roman"/>
          <w:sz w:val="24"/>
          <w:szCs w:val="24"/>
          <w:lang w:eastAsia="en-US"/>
        </w:rPr>
        <w:t>Приложение:</w:t>
      </w:r>
    </w:p>
    <w:p w:rsidR="00156F59" w:rsidRDefault="00AF2462" w:rsidP="00AF2462">
      <w:r w:rsidRPr="00702E43">
        <w:rPr>
          <w:rFonts w:ascii="Times New Roman" w:hAnsi="Times New Roman"/>
          <w:sz w:val="24"/>
          <w:szCs w:val="24"/>
          <w:lang w:eastAsia="en-US"/>
        </w:rPr>
        <w:t>Информация по чл.</w:t>
      </w:r>
      <w:r w:rsidRPr="00702E4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702E43">
        <w:rPr>
          <w:rFonts w:ascii="Times New Roman" w:hAnsi="Times New Roman"/>
          <w:sz w:val="24"/>
          <w:szCs w:val="24"/>
          <w:lang w:eastAsia="en-US"/>
        </w:rPr>
        <w:t>4, ал.</w:t>
      </w:r>
      <w:r w:rsidRPr="00702E4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Pr="00702E43">
        <w:rPr>
          <w:rFonts w:ascii="Times New Roman" w:hAnsi="Times New Roman"/>
          <w:sz w:val="24"/>
          <w:szCs w:val="24"/>
          <w:lang w:eastAsia="en-US"/>
        </w:rPr>
        <w:t>3 от Наредбата за ОВОС</w:t>
      </w:r>
    </w:p>
    <w:sectPr w:rsidR="00156F59" w:rsidSect="00964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21DF9"/>
    <w:multiLevelType w:val="hybridMultilevel"/>
    <w:tmpl w:val="3DAC555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AC39F5"/>
    <w:multiLevelType w:val="hybridMultilevel"/>
    <w:tmpl w:val="4A8C3CC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AB2B83"/>
    <w:multiLevelType w:val="hybridMultilevel"/>
    <w:tmpl w:val="EE084DC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462"/>
    <w:rsid w:val="00116335"/>
    <w:rsid w:val="00156F59"/>
    <w:rsid w:val="00335522"/>
    <w:rsid w:val="00400504"/>
    <w:rsid w:val="00527E33"/>
    <w:rsid w:val="009649D9"/>
    <w:rsid w:val="00AA0BBE"/>
    <w:rsid w:val="00AF2462"/>
    <w:rsid w:val="00FD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462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4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7E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27E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27E33"/>
    <w:rPr>
      <w:rFonts w:ascii="Calibri" w:eastAsia="Times New Roman" w:hAnsi="Calibri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E33"/>
    <w:rPr>
      <w:rFonts w:ascii="Calibri" w:eastAsia="Times New Roman" w:hAnsi="Calibri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E3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462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4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27E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27E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27E33"/>
    <w:rPr>
      <w:rFonts w:ascii="Calibri" w:eastAsia="Times New Roman" w:hAnsi="Calibri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7E33"/>
    <w:rPr>
      <w:rFonts w:ascii="Calibri" w:eastAsia="Times New Roman" w:hAnsi="Calibri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E3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stz.riew.gov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NeD</cp:lastModifiedBy>
  <cp:revision>3</cp:revision>
  <cp:lastPrinted>2018-03-12T07:39:00Z</cp:lastPrinted>
  <dcterms:created xsi:type="dcterms:W3CDTF">2018-03-08T08:21:00Z</dcterms:created>
  <dcterms:modified xsi:type="dcterms:W3CDTF">2018-03-12T09:06:00Z</dcterms:modified>
</cp:coreProperties>
</file>